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07471A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</w:t>
      </w:r>
      <w:r w:rsidR="0021645F">
        <w:rPr>
          <w:rFonts w:ascii="Times New Roman" w:hAnsi="Times New Roman" w:cs="Times New Roman"/>
          <w:szCs w:val="20"/>
        </w:rPr>
        <w:t>__________________№_______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Default="00913B2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292BB3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3F7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города Кузнецка от 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28.12.2011 №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1454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ставлению муниципальной услуги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ыдача разрешений на ввод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объекта в эксплуатацию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D36F0" w:rsidRPr="003F78E0" w:rsidRDefault="00BD36F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A8D" w:rsidRDefault="00330F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0F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D36F0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Градостроительным кодексом РФ, 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F22023" w:rsidRPr="0017282E" w:rsidRDefault="00F220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F22023" w:rsidRPr="00096102" w:rsidRDefault="00F22023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2FA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 w:rsidR="00FB72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Кузнецка от 28.12.2011 № 1454 «Об утверждении административного </w:t>
      </w:r>
      <w:proofErr w:type="gramStart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ыдача разрешений на ввод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в эксплуатацию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C962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C962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B72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118A" w:rsidRDefault="005E6A3E" w:rsidP="005E6A3E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.1.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C118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ункт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раздела </w:t>
      </w:r>
      <w:r w:rsidRPr="00F77F85">
        <w:rPr>
          <w:rFonts w:ascii="Times New Roman" w:hAnsi="Times New Roman" w:cs="Times New Roman"/>
          <w:b w:val="0"/>
          <w:sz w:val="28"/>
          <w:szCs w:val="28"/>
        </w:rPr>
        <w:t>II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C118A">
        <w:rPr>
          <w:rFonts w:ascii="Times New Roman" w:hAnsi="Times New Roman" w:cs="Times New Roman"/>
          <w:b w:val="0"/>
          <w:sz w:val="28"/>
          <w:szCs w:val="28"/>
        </w:rPr>
        <w:t>дополнить подпунктом</w:t>
      </w:r>
      <w:r w:rsidR="006F57F9">
        <w:rPr>
          <w:rFonts w:ascii="Times New Roman" w:hAnsi="Times New Roman" w:cs="Times New Roman"/>
          <w:b w:val="0"/>
          <w:sz w:val="28"/>
          <w:szCs w:val="28"/>
        </w:rPr>
        <w:t xml:space="preserve"> 15</w:t>
      </w:r>
      <w:bookmarkStart w:id="2" w:name="_GoBack"/>
      <w:bookmarkEnd w:id="2"/>
      <w:r w:rsidR="003C118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5E6A3E" w:rsidRDefault="003C118A" w:rsidP="005E6A3E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«15.</w:t>
      </w:r>
      <w:r w:rsidR="005E6A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E6A3E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Пензенской области от 20.09.2017 № 455-пП «О направлении документов, необходимых для выдачи разрешения на строительство и разрешения на ввод в эксплуатацию, в электронной фор</w:t>
      </w:r>
      <w:r>
        <w:rPr>
          <w:rFonts w:ascii="Times New Roman" w:hAnsi="Times New Roman" w:cs="Times New Roman"/>
          <w:b w:val="0"/>
          <w:sz w:val="28"/>
          <w:szCs w:val="28"/>
        </w:rPr>
        <w:t>ме»</w:t>
      </w:r>
      <w:r w:rsidR="005E6A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7F85" w:rsidRPr="00112331" w:rsidRDefault="00A51DB1" w:rsidP="00F77F8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5E6A3E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77F85"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2.7 раздела </w:t>
      </w:r>
      <w:r w:rsidR="00F77F85" w:rsidRPr="00F77F85">
        <w:rPr>
          <w:rFonts w:ascii="Times New Roman" w:hAnsi="Times New Roman" w:cs="Times New Roman"/>
          <w:b w:val="0"/>
          <w:sz w:val="28"/>
          <w:szCs w:val="28"/>
        </w:rPr>
        <w:t>II</w:t>
      </w:r>
      <w:r w:rsidR="00F77F85" w:rsidRPr="0011233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7F85">
        <w:rPr>
          <w:rFonts w:ascii="Times New Roman" w:hAnsi="Times New Roman" w:cs="Times New Roman"/>
          <w:b w:val="0"/>
          <w:sz w:val="28"/>
          <w:szCs w:val="28"/>
        </w:rPr>
        <w:t>«</w:t>
      </w:r>
      <w:r w:rsidR="00F77F85" w:rsidRPr="00112331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  <w:r w:rsidR="00F77F85">
        <w:rPr>
          <w:rFonts w:ascii="Times New Roman" w:hAnsi="Times New Roman" w:cs="Times New Roman"/>
          <w:b w:val="0"/>
          <w:sz w:val="28"/>
          <w:szCs w:val="28"/>
        </w:rPr>
        <w:t xml:space="preserve">» дополнить </w:t>
      </w:r>
      <w:r w:rsidR="003C118A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F77F85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 xml:space="preserve">2.7.8 </w:t>
      </w:r>
      <w:r w:rsidR="00F77F85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C9625A" w:rsidRDefault="00C9625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«2.7.8. </w:t>
      </w:r>
      <w:r w:rsidR="003C11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9625A">
        <w:rPr>
          <w:rFonts w:ascii="Times New Roman" w:hAnsi="Times New Roman" w:cs="Times New Roman"/>
          <w:color w:val="000000"/>
          <w:sz w:val="28"/>
          <w:szCs w:val="28"/>
        </w:rPr>
        <w:t>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</w:t>
      </w:r>
      <w:proofErr w:type="gramEnd"/>
      <w:r w:rsidRPr="00C9625A">
        <w:rPr>
          <w:rFonts w:ascii="Times New Roman" w:hAnsi="Times New Roman" w:cs="Times New Roman"/>
          <w:color w:val="000000"/>
          <w:sz w:val="28"/>
          <w:szCs w:val="28"/>
        </w:rPr>
        <w:t xml:space="preserve"> зоны. Местоположение границ такой зоны должно быть согласовано с органом государственной власти или органом </w:t>
      </w:r>
      <w:r w:rsidRPr="00C962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самоуправления, уполномоченными на принятие решений об установлении такой зоны (границ такой зоны), за исключением случаев, если указанные органы являются органами, выдающими разрешение на ввод объекта в эксплуатацию. Предоставление предусмотренных настоящим пунктом документов не требуется в случае,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изменилось.</w:t>
      </w:r>
    </w:p>
    <w:p w:rsidR="00F77F85" w:rsidRDefault="00F77F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3C118A">
        <w:rPr>
          <w:rFonts w:ascii="Times New Roman" w:hAnsi="Times New Roman" w:cs="Times New Roman"/>
          <w:color w:val="000000"/>
          <w:sz w:val="28"/>
          <w:szCs w:val="28"/>
        </w:rPr>
        <w:t>настоящего под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 распространяется только на заявления о выдаче разрешений на ввод объектов в эксплуатацию, поступившие после 1 января 2018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6A3E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77F85" w:rsidRDefault="00F77F85" w:rsidP="00F77F8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882A9D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F77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Пункт 3.3 раздела III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действий), требования к порядку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их выполнения, в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числе особенности выполнения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форме, в том числе с использованием системы межведомственного электронного взаимодействия,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дополнить абзацем </w:t>
      </w:r>
      <w:r w:rsidR="0021645F">
        <w:rPr>
          <w:rFonts w:ascii="Times New Roman" w:hAnsi="Times New Roman" w:cs="Times New Roman"/>
          <w:b w:val="0"/>
          <w:sz w:val="28"/>
          <w:szCs w:val="28"/>
        </w:rPr>
        <w:t>4 следующего содержания:</w:t>
      </w:r>
      <w:proofErr w:type="gramEnd"/>
    </w:p>
    <w:p w:rsidR="0021645F" w:rsidRPr="00385345" w:rsidRDefault="0021645F" w:rsidP="00F77F8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«Документ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 xml:space="preserve">ы, указанные в пунктах </w:t>
      </w:r>
      <w:r>
        <w:rPr>
          <w:rFonts w:ascii="Times New Roman" w:hAnsi="Times New Roman" w:cs="Times New Roman"/>
          <w:b w:val="0"/>
          <w:sz w:val="28"/>
          <w:szCs w:val="28"/>
        </w:rPr>
        <w:t>2.6, 2.7 административного регламента направляются исключительно в электронной форме в случае, если проектна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и) результатов инженерных изысканий, представлялись в электронной форме».</w:t>
      </w:r>
      <w:proofErr w:type="gramEnd"/>
    </w:p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9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F22023">
        <w:rPr>
          <w:rStyle w:val="a4"/>
          <w:rFonts w:ascii="Times New Roman" w:hAnsi="Times New Roman"/>
          <w:color w:val="000000"/>
          <w:sz w:val="28"/>
          <w:szCs w:val="28"/>
        </w:rPr>
        <w:t xml:space="preserve"> и вступает в силу на следующий день после официального опубликования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0C0" w:rsidRPr="0017282E" w:rsidRDefault="009840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82A9D" w:rsidRPr="00882A9D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C10A0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на официальном сайте администрации города Кузнецка в информационно-телекоммуникационной сети «Интернет».</w:t>
      </w:r>
    </w:p>
    <w:bookmarkEnd w:id="1"/>
    <w:p w:rsidR="00460824" w:rsidRPr="0017282E" w:rsidRDefault="00460824" w:rsidP="004608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Трошина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В.Е.</w:t>
      </w: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8"/>
        <w:gridCol w:w="3285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</w:t>
            </w:r>
            <w:r w:rsidR="0033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C6708" w:rsidRPr="0017282E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C6708" w:rsidRPr="0017282E" w:rsidSect="00882A9D">
      <w:pgSz w:w="11906" w:h="16838"/>
      <w:pgMar w:top="680" w:right="737" w:bottom="907" w:left="1474" w:header="1134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401"/>
    <w:multiLevelType w:val="hybridMultilevel"/>
    <w:tmpl w:val="BE0438AE"/>
    <w:lvl w:ilvl="0" w:tplc="B4E0984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7037ED5"/>
    <w:multiLevelType w:val="hybridMultilevel"/>
    <w:tmpl w:val="15C4852C"/>
    <w:lvl w:ilvl="0" w:tplc="179E792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17371"/>
    <w:rsid w:val="00023273"/>
    <w:rsid w:val="00031531"/>
    <w:rsid w:val="000538E8"/>
    <w:rsid w:val="0006185A"/>
    <w:rsid w:val="0007295D"/>
    <w:rsid w:val="000746F3"/>
    <w:rsid w:val="0007471A"/>
    <w:rsid w:val="000971AB"/>
    <w:rsid w:val="000C4DAD"/>
    <w:rsid w:val="000E4067"/>
    <w:rsid w:val="00105AFA"/>
    <w:rsid w:val="00107BCB"/>
    <w:rsid w:val="0011005B"/>
    <w:rsid w:val="00112331"/>
    <w:rsid w:val="00122E3F"/>
    <w:rsid w:val="00141D07"/>
    <w:rsid w:val="0017282E"/>
    <w:rsid w:val="00181C6D"/>
    <w:rsid w:val="001826A8"/>
    <w:rsid w:val="001B03BE"/>
    <w:rsid w:val="00203B76"/>
    <w:rsid w:val="0021645F"/>
    <w:rsid w:val="002176B2"/>
    <w:rsid w:val="00246240"/>
    <w:rsid w:val="00292BB3"/>
    <w:rsid w:val="002B3A9C"/>
    <w:rsid w:val="00330F16"/>
    <w:rsid w:val="00334E94"/>
    <w:rsid w:val="0035754F"/>
    <w:rsid w:val="00364A71"/>
    <w:rsid w:val="00371FA1"/>
    <w:rsid w:val="00374B8A"/>
    <w:rsid w:val="00376268"/>
    <w:rsid w:val="00385345"/>
    <w:rsid w:val="003C118A"/>
    <w:rsid w:val="003C2D84"/>
    <w:rsid w:val="003F78E0"/>
    <w:rsid w:val="00426116"/>
    <w:rsid w:val="0043329D"/>
    <w:rsid w:val="004451AE"/>
    <w:rsid w:val="004550D0"/>
    <w:rsid w:val="00457121"/>
    <w:rsid w:val="00460824"/>
    <w:rsid w:val="004658ED"/>
    <w:rsid w:val="00467216"/>
    <w:rsid w:val="004726C0"/>
    <w:rsid w:val="0049392E"/>
    <w:rsid w:val="004A5BD1"/>
    <w:rsid w:val="004B1048"/>
    <w:rsid w:val="004C6750"/>
    <w:rsid w:val="004D018C"/>
    <w:rsid w:val="004D1B23"/>
    <w:rsid w:val="004F5FFB"/>
    <w:rsid w:val="005416B3"/>
    <w:rsid w:val="005B40E1"/>
    <w:rsid w:val="005D70E6"/>
    <w:rsid w:val="005D7B35"/>
    <w:rsid w:val="005E6A3E"/>
    <w:rsid w:val="005F1074"/>
    <w:rsid w:val="00603089"/>
    <w:rsid w:val="006046D5"/>
    <w:rsid w:val="006077B1"/>
    <w:rsid w:val="00610C73"/>
    <w:rsid w:val="006115E0"/>
    <w:rsid w:val="00614E47"/>
    <w:rsid w:val="00623994"/>
    <w:rsid w:val="00633855"/>
    <w:rsid w:val="006508B6"/>
    <w:rsid w:val="0066121C"/>
    <w:rsid w:val="006958CA"/>
    <w:rsid w:val="006A191B"/>
    <w:rsid w:val="006C6708"/>
    <w:rsid w:val="006D654C"/>
    <w:rsid w:val="006D7C71"/>
    <w:rsid w:val="006F57F9"/>
    <w:rsid w:val="00716981"/>
    <w:rsid w:val="00717ACA"/>
    <w:rsid w:val="007261B9"/>
    <w:rsid w:val="00745655"/>
    <w:rsid w:val="00765975"/>
    <w:rsid w:val="00783560"/>
    <w:rsid w:val="007A1185"/>
    <w:rsid w:val="007A2457"/>
    <w:rsid w:val="007B0EFB"/>
    <w:rsid w:val="007C15B2"/>
    <w:rsid w:val="007E56E2"/>
    <w:rsid w:val="007E631D"/>
    <w:rsid w:val="007F0CC1"/>
    <w:rsid w:val="008266AC"/>
    <w:rsid w:val="00841B59"/>
    <w:rsid w:val="00853A8D"/>
    <w:rsid w:val="00876158"/>
    <w:rsid w:val="00882A9D"/>
    <w:rsid w:val="00894BC2"/>
    <w:rsid w:val="00896A05"/>
    <w:rsid w:val="008B0E2B"/>
    <w:rsid w:val="008B6B3B"/>
    <w:rsid w:val="008D03AE"/>
    <w:rsid w:val="008E55A1"/>
    <w:rsid w:val="00901770"/>
    <w:rsid w:val="00913B20"/>
    <w:rsid w:val="0095565B"/>
    <w:rsid w:val="00956B32"/>
    <w:rsid w:val="00964E60"/>
    <w:rsid w:val="0096646F"/>
    <w:rsid w:val="00971FB8"/>
    <w:rsid w:val="0097457C"/>
    <w:rsid w:val="009840C0"/>
    <w:rsid w:val="009850B5"/>
    <w:rsid w:val="00986A89"/>
    <w:rsid w:val="00996F2B"/>
    <w:rsid w:val="00997F23"/>
    <w:rsid w:val="009A5192"/>
    <w:rsid w:val="009B6222"/>
    <w:rsid w:val="009E0033"/>
    <w:rsid w:val="009E228F"/>
    <w:rsid w:val="009F4C60"/>
    <w:rsid w:val="00A04B45"/>
    <w:rsid w:val="00A125D2"/>
    <w:rsid w:val="00A158FA"/>
    <w:rsid w:val="00A25A72"/>
    <w:rsid w:val="00A37829"/>
    <w:rsid w:val="00A51DB1"/>
    <w:rsid w:val="00A57EB0"/>
    <w:rsid w:val="00A60C64"/>
    <w:rsid w:val="00A66130"/>
    <w:rsid w:val="00A96EF6"/>
    <w:rsid w:val="00AA09D2"/>
    <w:rsid w:val="00AB42C0"/>
    <w:rsid w:val="00AB45BB"/>
    <w:rsid w:val="00AC3CAB"/>
    <w:rsid w:val="00AC79E5"/>
    <w:rsid w:val="00AE028C"/>
    <w:rsid w:val="00B161AF"/>
    <w:rsid w:val="00B25223"/>
    <w:rsid w:val="00B570DF"/>
    <w:rsid w:val="00B62D17"/>
    <w:rsid w:val="00B73BDF"/>
    <w:rsid w:val="00BC3FA1"/>
    <w:rsid w:val="00BD36F0"/>
    <w:rsid w:val="00BD3E00"/>
    <w:rsid w:val="00C10A01"/>
    <w:rsid w:val="00C14553"/>
    <w:rsid w:val="00C1652B"/>
    <w:rsid w:val="00C3589B"/>
    <w:rsid w:val="00C82BDE"/>
    <w:rsid w:val="00C85155"/>
    <w:rsid w:val="00C9625A"/>
    <w:rsid w:val="00CC6303"/>
    <w:rsid w:val="00CE769F"/>
    <w:rsid w:val="00D00EDF"/>
    <w:rsid w:val="00D2050B"/>
    <w:rsid w:val="00D31F2F"/>
    <w:rsid w:val="00D46D6E"/>
    <w:rsid w:val="00D52C4C"/>
    <w:rsid w:val="00D60567"/>
    <w:rsid w:val="00D8119C"/>
    <w:rsid w:val="00DB153C"/>
    <w:rsid w:val="00DB3B87"/>
    <w:rsid w:val="00DC7F1C"/>
    <w:rsid w:val="00DD752B"/>
    <w:rsid w:val="00DF5F93"/>
    <w:rsid w:val="00DF6176"/>
    <w:rsid w:val="00E06615"/>
    <w:rsid w:val="00E45313"/>
    <w:rsid w:val="00E573D5"/>
    <w:rsid w:val="00E57733"/>
    <w:rsid w:val="00E92B5A"/>
    <w:rsid w:val="00EA1D6F"/>
    <w:rsid w:val="00EB3F66"/>
    <w:rsid w:val="00F140A2"/>
    <w:rsid w:val="00F22023"/>
    <w:rsid w:val="00F40C67"/>
    <w:rsid w:val="00F479C7"/>
    <w:rsid w:val="00F77F85"/>
    <w:rsid w:val="00FA0CD9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63900.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73561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48BF-3EF1-4C1F-BEC2-DCF0600F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Соломатина Валентина Анатольевна</cp:lastModifiedBy>
  <cp:revision>4</cp:revision>
  <cp:lastPrinted>2018-01-17T12:08:00Z</cp:lastPrinted>
  <dcterms:created xsi:type="dcterms:W3CDTF">2018-01-17T11:52:00Z</dcterms:created>
  <dcterms:modified xsi:type="dcterms:W3CDTF">2018-01-17T12:10:00Z</dcterms:modified>
</cp:coreProperties>
</file>